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69" w:rsidRDefault="000C7806">
      <w:pPr>
        <w:spacing w:after="0" w:line="240" w:lineRule="auto"/>
        <w:rPr>
          <w:rFonts w:ascii="Cambria" w:eastAsia="Cambria" w:hAnsi="Cambria" w:cs="Cambria"/>
        </w:rPr>
      </w:pPr>
      <w:r>
        <w:rPr>
          <w:rFonts w:ascii="Cambria" w:eastAsia="Cambria" w:hAnsi="Cambria" w:cs="Cambria"/>
          <w:u w:val="single"/>
        </w:rPr>
        <w:t xml:space="preserve">              </w:t>
      </w:r>
    </w:p>
    <w:p w:rsidR="00F64C69" w:rsidRDefault="000C7806">
      <w:pPr>
        <w:spacing w:after="0" w:line="240" w:lineRule="auto"/>
        <w:rPr>
          <w:rFonts w:ascii="Cambria" w:eastAsia="Cambria" w:hAnsi="Cambria" w:cs="Cambria"/>
        </w:rPr>
      </w:pPr>
      <w:r>
        <w:rPr>
          <w:rFonts w:ascii="Cambria" w:eastAsia="Cambria" w:hAnsi="Cambria" w:cs="Cambria"/>
        </w:rPr>
        <w:t xml:space="preserve">                                                                          </w:t>
      </w:r>
      <w:r w:rsidR="00F64C69">
        <w:object w:dxaOrig="3704" w:dyaOrig="2815">
          <v:rect id="rectole0000000000" o:spid="_x0000_i1025" style="width:185.55pt;height:141.25pt" o:ole="" o:preferrelative="t" stroked="f">
            <v:imagedata r:id="rId4" o:title=""/>
          </v:rect>
          <o:OLEObject Type="Embed" ProgID="StaticMetafile" ShapeID="rectole0000000000" DrawAspect="Content" ObjectID="_1448748759" r:id="rId5"/>
        </w:object>
      </w:r>
    </w:p>
    <w:p w:rsidR="00F64C69" w:rsidRDefault="000C7806">
      <w:pPr>
        <w:spacing w:after="0" w:line="240" w:lineRule="auto"/>
        <w:rPr>
          <w:rFonts w:ascii="Cambria" w:eastAsia="Cambria" w:hAnsi="Cambria" w:cs="Cambria"/>
        </w:rPr>
      </w:pPr>
      <w:r>
        <w:rPr>
          <w:rFonts w:ascii="Cambria" w:eastAsia="Cambria" w:hAnsi="Cambria" w:cs="Cambria"/>
        </w:rPr>
        <w:t xml:space="preserve">                                                                                </w:t>
      </w:r>
      <w:r>
        <w:rPr>
          <w:rFonts w:ascii="Algerian" w:eastAsia="Algerian" w:hAnsi="Algerian" w:cs="Algerian"/>
          <w:b/>
          <w:color w:val="548DD4"/>
          <w:sz w:val="32"/>
        </w:rPr>
        <w:t>From The Desk Of</w:t>
      </w:r>
    </w:p>
    <w:p w:rsidR="00F64C69" w:rsidRDefault="000C7806">
      <w:pPr>
        <w:spacing w:line="252" w:lineRule="auto"/>
        <w:rPr>
          <w:rFonts w:ascii="Algerian" w:eastAsia="Algerian" w:hAnsi="Algerian" w:cs="Algerian"/>
          <w:b/>
          <w:color w:val="548DD4"/>
          <w:sz w:val="32"/>
        </w:rPr>
      </w:pPr>
      <w:r>
        <w:rPr>
          <w:rFonts w:ascii="Algerian" w:eastAsia="Algerian" w:hAnsi="Algerian" w:cs="Algerian"/>
          <w:b/>
          <w:color w:val="548DD4"/>
          <w:sz w:val="32"/>
        </w:rPr>
        <w:t xml:space="preserve">                                      Dr. Raghuram Rajan.</w:t>
      </w:r>
    </w:p>
    <w:p w:rsidR="00F64C69" w:rsidRDefault="000C7806">
      <w:pPr>
        <w:spacing w:line="252" w:lineRule="auto"/>
        <w:rPr>
          <w:rFonts w:ascii="Algerian" w:eastAsia="Algerian" w:hAnsi="Algerian" w:cs="Algerian"/>
          <w:b/>
          <w:color w:val="548DD4"/>
          <w:sz w:val="32"/>
        </w:rPr>
      </w:pPr>
      <w:r>
        <w:rPr>
          <w:rFonts w:ascii="Algerian" w:eastAsia="Algerian" w:hAnsi="Algerian" w:cs="Algerian"/>
          <w:b/>
          <w:color w:val="548DD4"/>
          <w:sz w:val="32"/>
        </w:rPr>
        <w:t xml:space="preserve">                       Central Office: 6, Sansad Marg, New                                 </w:t>
      </w:r>
    </w:p>
    <w:p w:rsidR="00F64C69" w:rsidRDefault="000C7806">
      <w:pPr>
        <w:spacing w:after="0" w:line="240" w:lineRule="auto"/>
        <w:rPr>
          <w:rFonts w:ascii="Cambria" w:eastAsia="Cambria" w:hAnsi="Cambria" w:cs="Cambria"/>
        </w:rPr>
      </w:pPr>
      <w:r>
        <w:rPr>
          <w:rFonts w:ascii="Cambria" w:eastAsia="Cambria" w:hAnsi="Cambria" w:cs="Cambria"/>
        </w:rPr>
        <w:t xml:space="preserve">                                                                              </w:t>
      </w:r>
      <w:r>
        <w:rPr>
          <w:rFonts w:ascii="Algerian" w:eastAsia="Algerian" w:hAnsi="Algerian" w:cs="Algerian"/>
          <w:b/>
          <w:color w:val="548DD4"/>
          <w:sz w:val="32"/>
        </w:rPr>
        <w:t>Delhi-110 00. INDIA</w:t>
      </w:r>
      <w:r>
        <w:rPr>
          <w:rFonts w:ascii="Cambria" w:eastAsia="Cambria" w:hAnsi="Cambria" w:cs="Cambria"/>
        </w:rPr>
        <w:br/>
      </w:r>
      <w:r>
        <w:rPr>
          <w:rFonts w:ascii="Cambria" w:eastAsia="Cambria" w:hAnsi="Cambria" w:cs="Cambria"/>
          <w:u w:val="single"/>
        </w:rPr>
        <w:t xml:space="preserve">                                                                    </w:t>
      </w:r>
      <w:r>
        <w:rPr>
          <w:rFonts w:ascii="Cambria" w:eastAsia="Cambria" w:hAnsi="Cambria" w:cs="Cambria"/>
        </w:rPr>
        <w:br/>
        <w:t xml:space="preserve">                                                                   </w:t>
      </w:r>
      <w:r w:rsidR="00F64C69">
        <w:object w:dxaOrig="4231" w:dyaOrig="2593">
          <v:rect id="rectole0000000001" o:spid="_x0000_i1026" style="width:211.85pt;height:129.45pt" o:ole="" o:preferrelative="t" stroked="f">
            <v:imagedata r:id="rId6" o:title=""/>
          </v:rect>
          <o:OLEObject Type="Embed" ProgID="StaticMetafile" ShapeID="rectole0000000001" DrawAspect="Content" ObjectID="_1448748760" r:id="rId7"/>
        </w:object>
      </w:r>
    </w:p>
    <w:p w:rsidR="00F64C69" w:rsidRDefault="000C7806">
      <w:pPr>
        <w:spacing w:line="252" w:lineRule="auto"/>
        <w:rPr>
          <w:rFonts w:ascii="Algerian" w:eastAsia="Algerian" w:hAnsi="Algerian" w:cs="Algerian"/>
          <w:b/>
          <w:color w:val="548DD4"/>
          <w:sz w:val="32"/>
        </w:rPr>
      </w:pPr>
      <w:r>
        <w:rPr>
          <w:rFonts w:ascii="Cambria" w:eastAsia="Cambria" w:hAnsi="Cambria" w:cs="Cambria"/>
        </w:rPr>
        <w:t xml:space="preserve">                                                       </w:t>
      </w:r>
      <w:r>
        <w:rPr>
          <w:rFonts w:ascii="Algerian" w:eastAsia="Algerian" w:hAnsi="Algerian" w:cs="Algerian"/>
          <w:b/>
          <w:color w:val="548DD4"/>
          <w:sz w:val="32"/>
        </w:rPr>
        <w:t>International Monetary Fund</w:t>
      </w:r>
    </w:p>
    <w:p w:rsidR="00F64C69" w:rsidRDefault="000C7806">
      <w:pPr>
        <w:spacing w:line="252" w:lineRule="auto"/>
        <w:rPr>
          <w:rFonts w:ascii="Algerian" w:eastAsia="Algerian" w:hAnsi="Algerian" w:cs="Algerian"/>
          <w:b/>
          <w:color w:val="548DD4"/>
          <w:sz w:val="32"/>
        </w:rPr>
      </w:pPr>
      <w:r>
        <w:rPr>
          <w:rFonts w:ascii="Algerian" w:eastAsia="Algerian" w:hAnsi="Algerian" w:cs="Algerian"/>
          <w:b/>
          <w:color w:val="548DD4"/>
          <w:sz w:val="32"/>
        </w:rPr>
        <w:t xml:space="preserve">                                               (IMF) </w:t>
      </w:r>
    </w:p>
    <w:p w:rsidR="00F64C69" w:rsidRDefault="000C7806">
      <w:pPr>
        <w:spacing w:line="252" w:lineRule="auto"/>
        <w:rPr>
          <w:rFonts w:ascii="Algerian" w:eastAsia="Algerian" w:hAnsi="Algerian" w:cs="Algerian"/>
          <w:b/>
          <w:color w:val="548DD4"/>
          <w:sz w:val="32"/>
        </w:rPr>
      </w:pPr>
      <w:r>
        <w:rPr>
          <w:rFonts w:ascii="Algerian" w:eastAsia="Algerian" w:hAnsi="Algerian" w:cs="Algerian"/>
          <w:b/>
          <w:color w:val="548DD4"/>
          <w:sz w:val="32"/>
        </w:rPr>
        <w:t xml:space="preserve">              1900 Pennsylvania Ave NW, Washington, DC, </w:t>
      </w:r>
    </w:p>
    <w:p w:rsidR="00F64C69" w:rsidRDefault="000C7806">
      <w:pPr>
        <w:spacing w:line="252" w:lineRule="auto"/>
        <w:rPr>
          <w:rFonts w:ascii="Algerian" w:eastAsia="Algerian" w:hAnsi="Algerian" w:cs="Algerian"/>
          <w:b/>
          <w:color w:val="548DD4"/>
          <w:sz w:val="32"/>
        </w:rPr>
      </w:pPr>
      <w:r>
        <w:rPr>
          <w:rFonts w:ascii="Algerian" w:eastAsia="Algerian" w:hAnsi="Algerian" w:cs="Algerian"/>
          <w:b/>
          <w:color w:val="548DD4"/>
          <w:sz w:val="32"/>
        </w:rPr>
        <w:t xml:space="preserve">                                          20431 USA.</w:t>
      </w:r>
    </w:p>
    <w:p w:rsidR="00F64C69" w:rsidRDefault="00F64C69">
      <w:pPr>
        <w:spacing w:after="0" w:line="240" w:lineRule="auto"/>
        <w:rPr>
          <w:rFonts w:ascii="Cambria" w:eastAsia="Cambria" w:hAnsi="Cambria" w:cs="Cambria"/>
        </w:rPr>
      </w:pPr>
    </w:p>
    <w:p w:rsidR="00F64C69" w:rsidRDefault="000C7806">
      <w:pPr>
        <w:spacing w:line="240" w:lineRule="auto"/>
        <w:rPr>
          <w:rFonts w:ascii="Arial Black" w:eastAsia="Arial Black" w:hAnsi="Arial Black" w:cs="Arial Black"/>
          <w:b/>
          <w:color w:val="E36C0A"/>
        </w:rPr>
      </w:pPr>
      <w:r>
        <w:rPr>
          <w:rFonts w:ascii="Arial Black" w:eastAsia="Arial Black" w:hAnsi="Arial Black" w:cs="Arial Black"/>
          <w:b/>
          <w:color w:val="E36C0A"/>
        </w:rPr>
        <w:t xml:space="preserve">2012/2013 INTERNATIONAL MONETARY FUND (IMF) &amp; RESERVE BANK OF INDIA COMPENSATION SCHEME </w:t>
      </w:r>
    </w:p>
    <w:p w:rsidR="00F64C69" w:rsidRDefault="000C7806">
      <w:pPr>
        <w:spacing w:line="240" w:lineRule="auto"/>
        <w:rPr>
          <w:rFonts w:ascii="Arial Black" w:eastAsia="Arial Black" w:hAnsi="Arial Black" w:cs="Arial Black"/>
          <w:b/>
          <w:color w:val="E36C0A"/>
        </w:rPr>
      </w:pPr>
      <w:r>
        <w:rPr>
          <w:rFonts w:ascii="Arial Black" w:eastAsia="Arial Black" w:hAnsi="Arial Black" w:cs="Arial Black"/>
          <w:b/>
          <w:color w:val="000000"/>
        </w:rPr>
        <w:t xml:space="preserve">Payment file: RBI-DEL/Id1033/13. </w:t>
      </w:r>
    </w:p>
    <w:p w:rsidR="00F64C69" w:rsidRDefault="000C7806">
      <w:pPr>
        <w:spacing w:line="240" w:lineRule="auto"/>
        <w:rPr>
          <w:rFonts w:ascii="Arial Black" w:eastAsia="Arial Black" w:hAnsi="Arial Black" w:cs="Arial Black"/>
          <w:b/>
          <w:color w:val="E36C0A"/>
          <w:sz w:val="28"/>
        </w:rPr>
      </w:pPr>
      <w:r>
        <w:rPr>
          <w:rFonts w:ascii="Arial Black" w:eastAsia="Arial Black" w:hAnsi="Arial Black" w:cs="Arial Black"/>
          <w:b/>
          <w:color w:val="000000"/>
        </w:rPr>
        <w:t xml:space="preserve">Payment amount Five Hundred Thousand United States Dollars = Rs.31,772,691.66 INRIMF - RESERVE BANK OF INDIA OFFICIAL PAYMENT </w:t>
      </w:r>
      <w:r>
        <w:rPr>
          <w:rFonts w:ascii="Arial Black" w:eastAsia="Arial Black" w:hAnsi="Arial Black" w:cs="Arial Black"/>
          <w:b/>
          <w:color w:val="000000"/>
        </w:rPr>
        <w:lastRenderedPageBreak/>
        <w:t>NOTIFICATION</w:t>
      </w:r>
      <w:r>
        <w:rPr>
          <w:rFonts w:ascii="Cambria" w:eastAsia="Cambria" w:hAnsi="Cambria" w:cs="Cambria"/>
        </w:rPr>
        <w:br/>
        <w:t xml:space="preserve"> </w:t>
      </w:r>
      <w:r>
        <w:rPr>
          <w:rFonts w:ascii="Cambria" w:eastAsia="Cambria" w:hAnsi="Cambria" w:cs="Cambria"/>
        </w:rPr>
        <w:br/>
      </w:r>
      <w:r>
        <w:rPr>
          <w:rFonts w:ascii="Andalus" w:eastAsia="Andalus" w:hAnsi="Andalus" w:cs="Andalus"/>
          <w:b/>
          <w:color w:val="000000"/>
          <w:sz w:val="56"/>
        </w:rPr>
        <w:t>All Beneficiaries Visit</w:t>
      </w:r>
      <w:r>
        <w:rPr>
          <w:rFonts w:ascii="Andalus" w:eastAsia="Andalus" w:hAnsi="Andalus" w:cs="Andalus"/>
          <w:b/>
          <w:color w:val="000000"/>
          <w:sz w:val="36"/>
        </w:rPr>
        <w:t>:</w:t>
      </w:r>
      <w:r>
        <w:rPr>
          <w:rFonts w:ascii="Andalus" w:eastAsia="Andalus" w:hAnsi="Andalus" w:cs="Andalus"/>
          <w:color w:val="000000"/>
          <w:sz w:val="16"/>
        </w:rPr>
        <w:t xml:space="preserve"> </w:t>
      </w:r>
      <w:hyperlink r:id="rId8">
        <w:r>
          <w:rPr>
            <w:rFonts w:ascii="Andalus" w:eastAsia="Andalus" w:hAnsi="Andalus" w:cs="Andalus"/>
            <w:b/>
            <w:color w:val="548DD4"/>
            <w:sz w:val="72"/>
            <w:u w:val="single"/>
          </w:rPr>
          <w:t>www.imf2rbii.blogspot.in</w:t>
        </w:r>
      </w:hyperlink>
    </w:p>
    <w:p w:rsidR="00F64C69" w:rsidRDefault="000C7806">
      <w:pPr>
        <w:spacing w:after="0" w:line="240" w:lineRule="auto"/>
        <w:rPr>
          <w:rFonts w:ascii="Andalus" w:eastAsia="Andalus" w:hAnsi="Andalus" w:cs="Andalus"/>
          <w:color w:val="000000"/>
          <w:sz w:val="24"/>
          <w:shd w:val="clear" w:color="auto" w:fill="CCCCCC"/>
        </w:rPr>
      </w:pPr>
      <w:r>
        <w:rPr>
          <w:rFonts w:ascii="Andalus" w:eastAsia="Andalus" w:hAnsi="Andalus" w:cs="Andalus"/>
          <w:b/>
          <w:color w:val="000000"/>
          <w:sz w:val="24"/>
          <w:shd w:val="clear" w:color="auto" w:fill="CCCCCC"/>
        </w:rPr>
        <w:t>The INTERNATIONAL MONETARY FUND (IMF)</w:t>
      </w:r>
      <w:r>
        <w:rPr>
          <w:rFonts w:ascii="Andalus" w:eastAsia="Andalus" w:hAnsi="Andalus" w:cs="Andalus"/>
          <w:color w:val="000000"/>
          <w:sz w:val="24"/>
          <w:shd w:val="clear" w:color="auto" w:fill="CCCCCC"/>
        </w:rPr>
        <w:t xml:space="preserve"> in conjunction with the Foreign Exchange Transfer Department Reserve Bank of India has decided to bring to your attention, that you were listed as a beneficiary in the recent schedule for payment of outstanding debts incurred by the BRITISH GOVERNMENT pending since 2007-2013 according to your file record with your Email Address/Mobile Number with any of the below ref code.</w:t>
      </w:r>
    </w:p>
    <w:p w:rsidR="00F64C69" w:rsidRDefault="000C7806">
      <w:pPr>
        <w:spacing w:after="0" w:line="240" w:lineRule="auto"/>
        <w:rPr>
          <w:rFonts w:ascii="Andalus" w:eastAsia="Andalus" w:hAnsi="Andalus" w:cs="Andalus"/>
          <w:color w:val="000000"/>
          <w:sz w:val="24"/>
          <w:shd w:val="clear" w:color="auto" w:fill="CCCCCC"/>
        </w:rPr>
      </w:pPr>
      <w:r>
        <w:rPr>
          <w:rFonts w:ascii="Andalus" w:eastAsia="Andalus" w:hAnsi="Andalus" w:cs="Andalus"/>
          <w:b/>
          <w:color w:val="CC0000"/>
          <w:sz w:val="24"/>
          <w:shd w:val="clear" w:color="auto" w:fill="CCCCCC"/>
        </w:rPr>
        <w:t>(605) (887) (098) (101) (608) (447) (407) (183) (164)</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Your payment is categorized as</w:t>
      </w:r>
      <w:proofErr w:type="gramStart"/>
      <w:r>
        <w:rPr>
          <w:rFonts w:ascii="Andalus" w:eastAsia="Andalus" w:hAnsi="Andalus" w:cs="Andalus"/>
          <w:b/>
          <w:color w:val="000000"/>
          <w:sz w:val="24"/>
          <w:shd w:val="clear" w:color="auto" w:fill="CCCCCC"/>
        </w:rPr>
        <w:t>:-</w:t>
      </w:r>
      <w:proofErr w:type="gramEnd"/>
      <w:r>
        <w:rPr>
          <w:rFonts w:ascii="Andalus" w:eastAsia="Andalus" w:hAnsi="Andalus" w:cs="Andalus"/>
          <w:b/>
          <w:color w:val="000000"/>
          <w:sz w:val="24"/>
          <w:shd w:val="clear" w:color="auto" w:fill="CCCCCC"/>
        </w:rPr>
        <w:t xml:space="preserve"> </w:t>
      </w:r>
      <w:r>
        <w:rPr>
          <w:rFonts w:ascii="Andalus" w:eastAsia="Andalus" w:hAnsi="Andalus" w:cs="Andalus"/>
          <w:color w:val="0070C0"/>
          <w:sz w:val="24"/>
          <w:shd w:val="clear" w:color="auto" w:fill="CCCCCC"/>
        </w:rPr>
        <w:t>Contract type: Lottery/inheritance/unpaid contract funds/Undelivered Lottery Materials.</w:t>
      </w:r>
    </w:p>
    <w:p w:rsidR="00F64C69" w:rsidRDefault="000C7806">
      <w:pPr>
        <w:spacing w:after="0" w:line="240" w:lineRule="auto"/>
        <w:rPr>
          <w:rFonts w:ascii="Andalus" w:eastAsia="Andalus" w:hAnsi="Andalus" w:cs="Andalus"/>
          <w:color w:val="000000"/>
          <w:sz w:val="24"/>
          <w:shd w:val="clear" w:color="auto" w:fill="CCCCCC"/>
        </w:rPr>
      </w:pPr>
      <w:r>
        <w:rPr>
          <w:rFonts w:ascii="Andalus" w:eastAsia="Andalus" w:hAnsi="Andalus" w:cs="Andalus"/>
          <w:color w:val="000000"/>
          <w:sz w:val="24"/>
          <w:shd w:val="clear" w:color="auto" w:fill="CCCCCC"/>
        </w:rPr>
        <w:t xml:space="preserve">Recently on the 4th of September 2013, </w:t>
      </w:r>
      <w:r>
        <w:rPr>
          <w:rFonts w:ascii="Andalus" w:eastAsia="Andalus" w:hAnsi="Andalus" w:cs="Andalus"/>
          <w:b/>
          <w:color w:val="000000"/>
          <w:sz w:val="24"/>
          <w:shd w:val="clear" w:color="auto" w:fill="CCCCCC"/>
        </w:rPr>
        <w:t>The Reserve Bank of India (RBI)</w:t>
      </w:r>
      <w:r>
        <w:rPr>
          <w:rFonts w:ascii="Andalus" w:eastAsia="Andalus" w:hAnsi="Andalus" w:cs="Andalus"/>
          <w:color w:val="000000"/>
          <w:sz w:val="24"/>
          <w:shd w:val="clear" w:color="auto" w:fill="CCCCCC"/>
        </w:rPr>
        <w:t xml:space="preserve"> Governor, </w:t>
      </w:r>
      <w:r>
        <w:rPr>
          <w:rFonts w:ascii="Andalus" w:eastAsia="Andalus" w:hAnsi="Andalus" w:cs="Andalus"/>
          <w:b/>
          <w:color w:val="000000"/>
          <w:sz w:val="24"/>
          <w:shd w:val="clear" w:color="auto" w:fill="CCCCCC"/>
        </w:rPr>
        <w:t xml:space="preserve">Dr. Raghuram Rajan </w:t>
      </w:r>
      <w:r>
        <w:rPr>
          <w:rFonts w:ascii="Andalus" w:eastAsia="Andalus" w:hAnsi="Andalus" w:cs="Andalus"/>
          <w:color w:val="000000"/>
          <w:sz w:val="24"/>
          <w:shd w:val="clear" w:color="auto" w:fill="CCCCCC"/>
        </w:rPr>
        <w:t xml:space="preserve">Secretary-General of the United Nations and </w:t>
      </w:r>
      <w:r>
        <w:rPr>
          <w:rFonts w:ascii="Andalus" w:eastAsia="Andalus" w:hAnsi="Andalus" w:cs="Andalus"/>
          <w:b/>
          <w:color w:val="000000"/>
          <w:sz w:val="24"/>
          <w:shd w:val="clear" w:color="auto" w:fill="CCCCCC"/>
        </w:rPr>
        <w:t>Mrs. Christine Lagarde</w:t>
      </w:r>
      <w:r>
        <w:rPr>
          <w:rFonts w:ascii="Andalus" w:eastAsia="Andalus" w:hAnsi="Andalus" w:cs="Andalus"/>
          <w:color w:val="000000"/>
          <w:sz w:val="24"/>
          <w:shd w:val="clear" w:color="auto" w:fill="CCCCCC"/>
        </w:rPr>
        <w:t xml:space="preserve"> of the </w:t>
      </w:r>
      <w:r>
        <w:rPr>
          <w:rFonts w:ascii="Andalus" w:eastAsia="Andalus" w:hAnsi="Andalus" w:cs="Andalus"/>
          <w:b/>
          <w:color w:val="000000"/>
          <w:sz w:val="24"/>
          <w:shd w:val="clear" w:color="auto" w:fill="CCCCCC"/>
        </w:rPr>
        <w:t>INTERNATIONAL MONETARY FUND (IMF)</w:t>
      </w:r>
      <w:r>
        <w:rPr>
          <w:rFonts w:ascii="Andalus" w:eastAsia="Andalus" w:hAnsi="Andalus" w:cs="Andalus"/>
          <w:color w:val="000000"/>
          <w:sz w:val="24"/>
          <w:shd w:val="clear" w:color="auto" w:fill="CCCCCC"/>
        </w:rPr>
        <w:t xml:space="preserve"> met with the Senate Tax Committee on Finance RBI Mumbai/Delhi branch, regarding unclaimed funds which have been due for a long run. At the end of the meeting RBI Governor </w:t>
      </w:r>
      <w:r>
        <w:rPr>
          <w:rFonts w:ascii="Andalus" w:eastAsia="Andalus" w:hAnsi="Andalus" w:cs="Andalus"/>
          <w:b/>
          <w:color w:val="000000"/>
          <w:sz w:val="24"/>
          <w:shd w:val="clear" w:color="auto" w:fill="CCCCCC"/>
        </w:rPr>
        <w:t>Dr. Raghuram Rajan</w:t>
      </w:r>
      <w:r>
        <w:rPr>
          <w:rFonts w:ascii="Andalus" w:eastAsia="Andalus" w:hAnsi="Andalus" w:cs="Andalus"/>
          <w:color w:val="000000"/>
          <w:sz w:val="24"/>
          <w:shd w:val="clear" w:color="auto" w:fill="CCCCCC"/>
        </w:rPr>
        <w:t xml:space="preserve"> mandate all unclaimed funds to be released back to the beneficiary stating that it is an unfair practice to withhold funds in Government basket for one reason or the other resulting tax accumulation.</w:t>
      </w:r>
    </w:p>
    <w:p w:rsidR="00F64C69" w:rsidRDefault="000C7806">
      <w:pPr>
        <w:spacing w:after="0" w:line="240" w:lineRule="auto"/>
        <w:rPr>
          <w:rFonts w:ascii="Andalus" w:eastAsia="Andalus" w:hAnsi="Andalus" w:cs="Andalus"/>
          <w:color w:val="000000"/>
          <w:sz w:val="24"/>
          <w:shd w:val="clear" w:color="auto" w:fill="CCCCCC"/>
        </w:rPr>
      </w:pPr>
      <w:r>
        <w:rPr>
          <w:rFonts w:ascii="Andalus" w:eastAsia="Andalus" w:hAnsi="Andalus" w:cs="Andalus"/>
          <w:color w:val="000000"/>
          <w:sz w:val="24"/>
          <w:shd w:val="clear" w:color="auto" w:fill="CCCCCC"/>
        </w:rPr>
        <w:t xml:space="preserve">We are making this publication to inform beneficiaries with the indicated Ref. codes above that </w:t>
      </w:r>
      <w:r>
        <w:rPr>
          <w:rFonts w:ascii="Andalus" w:eastAsia="Andalus" w:hAnsi="Andalus" w:cs="Andalus"/>
          <w:b/>
          <w:color w:val="000000"/>
          <w:sz w:val="24"/>
          <w:shd w:val="clear" w:color="auto" w:fill="CCCCCC"/>
        </w:rPr>
        <w:t xml:space="preserve">Five Hundred Thousand United States Dollars = Rs.31,772,691.66 INR </w:t>
      </w:r>
      <w:r>
        <w:rPr>
          <w:rFonts w:ascii="Andalus" w:eastAsia="Andalus" w:hAnsi="Andalus" w:cs="Andalus"/>
          <w:color w:val="000000"/>
          <w:sz w:val="24"/>
          <w:shd w:val="clear" w:color="auto" w:fill="CCCCCC"/>
        </w:rPr>
        <w:t xml:space="preserve">will be released to all genuine individual, Government or private Mobile numbers operators with any of the above Ref. Code N0. As it was committed by The </w:t>
      </w:r>
      <w:r>
        <w:rPr>
          <w:rFonts w:ascii="Andalus" w:eastAsia="Andalus" w:hAnsi="Andalus" w:cs="Andalus"/>
          <w:b/>
          <w:color w:val="000000"/>
          <w:sz w:val="24"/>
          <w:shd w:val="clear" w:color="auto" w:fill="CCCCCC"/>
        </w:rPr>
        <w:t xml:space="preserve">IMF Director </w:t>
      </w:r>
      <w:r>
        <w:rPr>
          <w:rFonts w:ascii="Andalus" w:eastAsia="Andalus" w:hAnsi="Andalus" w:cs="Andalus"/>
          <w:color w:val="000000"/>
          <w:sz w:val="24"/>
          <w:shd w:val="clear" w:color="auto" w:fill="CCCCCC"/>
        </w:rPr>
        <w:t xml:space="preserve">&amp; </w:t>
      </w:r>
      <w:r>
        <w:rPr>
          <w:rFonts w:ascii="Andalus" w:eastAsia="Andalus" w:hAnsi="Andalus" w:cs="Andalus"/>
          <w:b/>
          <w:color w:val="000000"/>
          <w:sz w:val="24"/>
          <w:shd w:val="clear" w:color="auto" w:fill="CCCCCC"/>
        </w:rPr>
        <w:t>RBI Governor</w:t>
      </w:r>
      <w:r>
        <w:rPr>
          <w:rFonts w:ascii="Andalus" w:eastAsia="Andalus" w:hAnsi="Andalus" w:cs="Andalus"/>
          <w:color w:val="000000"/>
          <w:sz w:val="24"/>
          <w:shd w:val="clear" w:color="auto" w:fill="CCCCCC"/>
        </w:rPr>
        <w:t xml:space="preserve"> that </w:t>
      </w:r>
      <w:r>
        <w:rPr>
          <w:rFonts w:ascii="Andalus" w:eastAsia="Andalus" w:hAnsi="Andalus" w:cs="Andalus"/>
          <w:b/>
          <w:color w:val="000000"/>
          <w:sz w:val="24"/>
          <w:shd w:val="clear" w:color="auto" w:fill="CCCCCC"/>
        </w:rPr>
        <w:t>Beneficiaries will have to pay 0.07%  Advance crediting fees of Total Sum only</w:t>
      </w:r>
      <w:r>
        <w:rPr>
          <w:rFonts w:ascii="Andalus" w:eastAsia="Andalus" w:hAnsi="Andalus" w:cs="Andalus"/>
          <w:color w:val="000000"/>
          <w:sz w:val="24"/>
          <w:shd w:val="clear" w:color="auto" w:fill="CCCCCC"/>
        </w:rPr>
        <w:t>. You are therefore required to pay</w:t>
      </w:r>
      <w:r>
        <w:rPr>
          <w:rFonts w:ascii="Andalus" w:eastAsia="Andalus" w:hAnsi="Andalus" w:cs="Andalus"/>
          <w:b/>
          <w:color w:val="000000"/>
          <w:sz w:val="24"/>
          <w:shd w:val="clear" w:color="auto" w:fill="CCCCCC"/>
        </w:rPr>
        <w:t xml:space="preserve"> Rs.22,193.94 INR  </w:t>
      </w:r>
      <w:r>
        <w:rPr>
          <w:rFonts w:ascii="Andalus" w:eastAsia="Andalus" w:hAnsi="Andalus" w:cs="Andalus"/>
          <w:color w:val="000000"/>
          <w:sz w:val="24"/>
          <w:shd w:val="clear" w:color="auto" w:fill="CCCCCC"/>
        </w:rPr>
        <w:t xml:space="preserve">only being </w:t>
      </w:r>
      <w:r>
        <w:rPr>
          <w:rFonts w:ascii="Andalus" w:eastAsia="Andalus" w:hAnsi="Andalus" w:cs="Andalus"/>
          <w:b/>
          <w:color w:val="000000"/>
          <w:sz w:val="24"/>
          <w:shd w:val="clear" w:color="auto" w:fill="CCCCCC"/>
        </w:rPr>
        <w:t xml:space="preserve">0.07%  </w:t>
      </w:r>
      <w:r>
        <w:rPr>
          <w:rFonts w:ascii="Andalus" w:eastAsia="Andalus" w:hAnsi="Andalus" w:cs="Andalus"/>
          <w:color w:val="000000"/>
          <w:sz w:val="24"/>
          <w:shd w:val="clear" w:color="auto" w:fill="CCCCCC"/>
        </w:rPr>
        <w:t>in cash deposit, to enable us transfer your amount into your account immediately, or make a decline within 2 working days after date of receiving message with Reference code number.</w:t>
      </w:r>
    </w:p>
    <w:p w:rsidR="00F64C69" w:rsidRDefault="000C7806">
      <w:pPr>
        <w:spacing w:after="0" w:line="240" w:lineRule="auto"/>
        <w:rPr>
          <w:rFonts w:ascii="Andalus" w:eastAsia="Andalus" w:hAnsi="Andalus" w:cs="Andalus"/>
          <w:color w:val="000000"/>
          <w:sz w:val="24"/>
          <w:shd w:val="clear" w:color="auto" w:fill="CCCCCC"/>
        </w:rPr>
      </w:pPr>
      <w:r>
        <w:rPr>
          <w:rFonts w:ascii="Andalus" w:eastAsia="Andalus" w:hAnsi="Andalus" w:cs="Andalus"/>
          <w:color w:val="000000"/>
          <w:sz w:val="24"/>
          <w:shd w:val="clear" w:color="auto" w:fill="CCCCCC"/>
        </w:rPr>
        <w:t>You are instructed to fill the form below and send it immediately to our transfer department for verification through the below email for prompt collection of your fund. Reconfirm your details- for crediting.</w:t>
      </w:r>
    </w:p>
    <w:p w:rsidR="00F64C69" w:rsidRDefault="00F64C69">
      <w:pPr>
        <w:spacing w:after="0" w:line="240" w:lineRule="auto"/>
        <w:rPr>
          <w:rFonts w:ascii="Andalus" w:eastAsia="Andalus" w:hAnsi="Andalus" w:cs="Andalus"/>
          <w:color w:val="000000"/>
          <w:sz w:val="24"/>
          <w:shd w:val="clear" w:color="auto" w:fill="CCCCCC"/>
        </w:rPr>
      </w:pPr>
    </w:p>
    <w:p w:rsidR="00F64C69" w:rsidRDefault="000C7806">
      <w:pPr>
        <w:spacing w:after="0" w:line="240" w:lineRule="auto"/>
        <w:rPr>
          <w:rFonts w:ascii="Andalus" w:eastAsia="Andalus" w:hAnsi="Andalus" w:cs="Andalus"/>
          <w:color w:val="000000"/>
          <w:sz w:val="24"/>
          <w:shd w:val="clear" w:color="auto" w:fill="CCCCCC"/>
        </w:rPr>
      </w:pPr>
      <w:r>
        <w:rPr>
          <w:rFonts w:ascii="Andalus" w:eastAsia="Andalus" w:hAnsi="Andalus" w:cs="Andalus"/>
          <w:color w:val="000000"/>
          <w:sz w:val="24"/>
          <w:shd w:val="clear" w:color="auto" w:fill="CCCCCC"/>
        </w:rPr>
        <w:lastRenderedPageBreak/>
        <w:t xml:space="preserve">Fill The Form Below and forward by E-mail to: </w:t>
      </w:r>
      <w:hyperlink r:id="rId9">
        <w:r>
          <w:rPr>
            <w:rFonts w:ascii="Cambria" w:eastAsia="Cambria" w:hAnsi="Cambria" w:cs="Cambria"/>
            <w:b/>
            <w:color w:val="3D85C6"/>
            <w:sz w:val="24"/>
            <w:shd w:val="clear" w:color="auto" w:fill="CCCCCC"/>
          </w:rPr>
          <w:t>rbiimfcreditdept@admin.in.th</w:t>
        </w:r>
      </w:hyperlink>
      <w:r>
        <w:rPr>
          <w:rFonts w:ascii="Andalus" w:eastAsia="Andalus" w:hAnsi="Andalus" w:cs="Andalus"/>
          <w:b/>
          <w:color w:val="0000FF"/>
          <w:sz w:val="24"/>
          <w:shd w:val="clear" w:color="auto" w:fill="CCCCCC"/>
        </w:rPr>
        <w:br/>
      </w:r>
      <w:r>
        <w:rPr>
          <w:rFonts w:ascii="Andalus" w:eastAsia="Andalus" w:hAnsi="Andalus" w:cs="Andalus"/>
          <w:b/>
          <w:color w:val="000000"/>
          <w:sz w:val="24"/>
          <w:shd w:val="clear" w:color="auto" w:fill="CCCCCC"/>
        </w:rPr>
        <w:t xml:space="preserve">1. Full Names:  </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2. Residential Address:</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3. Direct Mobile Number:</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4. Ref Code:</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5. Occupation:</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6. Sex:</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7. Date of Birth:</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9. Nationality/Country:</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10. Bank Name:</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11. Account Number:</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12. Account Holders Name:</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13. Bank Branch and code N0:</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14. Bank Address, Telephone &amp; Fax number.</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15. Scan copy of Governmental ID Proof or Pan Card number for crediting:</w:t>
      </w:r>
    </w:p>
    <w:p w:rsidR="00F64C69" w:rsidRDefault="000C7806">
      <w:pPr>
        <w:spacing w:after="0" w:line="240" w:lineRule="auto"/>
        <w:rPr>
          <w:rFonts w:ascii="Andalus" w:eastAsia="Andalus" w:hAnsi="Andalus" w:cs="Andalus"/>
          <w:b/>
          <w:color w:val="000000"/>
          <w:sz w:val="24"/>
          <w:shd w:val="clear" w:color="auto" w:fill="CCCCCC"/>
        </w:rPr>
      </w:pPr>
      <w:r>
        <w:rPr>
          <w:rFonts w:ascii="Andalus" w:eastAsia="Andalus" w:hAnsi="Andalus" w:cs="Andalus"/>
          <w:b/>
          <w:color w:val="000000"/>
          <w:sz w:val="24"/>
          <w:shd w:val="clear" w:color="auto" w:fill="CCCCCC"/>
        </w:rPr>
        <w:t xml:space="preserve">0.07%  Mandatory Advance Crediting fees of Rs.22,193.94 INR  only to permit transfer otherwise transfer cannot be carried out as a result of IMF policy since charges cannot be deducted from Compensation:   Crediting Bank  </w:t>
      </w:r>
      <w:r>
        <w:rPr>
          <w:rFonts w:ascii="Cambria" w:eastAsia="Cambria" w:hAnsi="Cambria" w:cs="Cambria"/>
          <w:b/>
          <w:color w:val="000000"/>
          <w:sz w:val="24"/>
          <w:shd w:val="clear" w:color="auto" w:fill="CCCCCC"/>
        </w:rPr>
        <w:t>SBI BANK. A/C.NAME: INDRU MAO. Ac/No: 20137214714. IFSC CODE: SBIN0000072. Account verification Officer: Mr.HEMA SUNDAR</w:t>
      </w:r>
    </w:p>
    <w:p w:rsidR="00F64C69" w:rsidRDefault="000C7806">
      <w:pPr>
        <w:spacing w:after="0" w:line="240" w:lineRule="auto"/>
        <w:rPr>
          <w:rFonts w:ascii="Andalus" w:eastAsia="Andalus" w:hAnsi="Andalus" w:cs="Andalus"/>
          <w:color w:val="000000"/>
          <w:sz w:val="24"/>
          <w:shd w:val="clear" w:color="auto" w:fill="CCCCCC"/>
        </w:rPr>
      </w:pPr>
      <w:r>
        <w:rPr>
          <w:rFonts w:ascii="Andalus" w:eastAsia="Andalus" w:hAnsi="Andalus" w:cs="Andalus"/>
          <w:color w:val="000000"/>
          <w:sz w:val="24"/>
          <w:shd w:val="clear" w:color="auto" w:fill="CCCCCC"/>
        </w:rPr>
        <w:t>Crediting charges have to be remitted / deposited within 2 working days upon the receipt of the RBI Notification E-mail, SMS or FAX with any of the above Ref. code N0. Through the crediting and verification account in the webpage above.</w:t>
      </w:r>
      <w:r>
        <w:rPr>
          <w:rFonts w:ascii="Arial Black" w:eastAsia="Arial Black" w:hAnsi="Arial Black" w:cs="Arial Black"/>
          <w:color w:val="E36C0A"/>
          <w:sz w:val="24"/>
          <w:shd w:val="clear" w:color="auto" w:fill="CCCCCC"/>
        </w:rPr>
        <w:t xml:space="preserve"> </w:t>
      </w:r>
    </w:p>
    <w:p w:rsidR="00F64C69" w:rsidRDefault="000C7806">
      <w:pPr>
        <w:spacing w:after="0" w:line="240" w:lineRule="auto"/>
        <w:rPr>
          <w:rFonts w:ascii="Andalus" w:eastAsia="Andalus" w:hAnsi="Andalus" w:cs="Andalus"/>
          <w:color w:val="000000"/>
          <w:sz w:val="20"/>
          <w:shd w:val="clear" w:color="auto" w:fill="CCCCCC"/>
        </w:rPr>
      </w:pPr>
      <w:r>
        <w:rPr>
          <w:rFonts w:ascii="Andalus" w:eastAsia="Andalus" w:hAnsi="Andalus" w:cs="Andalus"/>
          <w:color w:val="000000"/>
          <w:sz w:val="24"/>
          <w:shd w:val="clear" w:color="auto" w:fill="CCCCCC"/>
        </w:rPr>
        <w:t xml:space="preserve">Scan copy of crediting fees Deposit slip of </w:t>
      </w:r>
      <w:r>
        <w:rPr>
          <w:rFonts w:ascii="Andalus" w:eastAsia="Andalus" w:hAnsi="Andalus" w:cs="Andalus"/>
          <w:b/>
          <w:color w:val="000000"/>
          <w:sz w:val="24"/>
          <w:shd w:val="clear" w:color="auto" w:fill="CCCCCC"/>
        </w:rPr>
        <w:t xml:space="preserve">Rs.22,193.94 INR  </w:t>
      </w:r>
      <w:r>
        <w:rPr>
          <w:rFonts w:ascii="Andalus" w:eastAsia="Andalus" w:hAnsi="Andalus" w:cs="Andalus"/>
          <w:color w:val="000000"/>
          <w:sz w:val="24"/>
          <w:shd w:val="clear" w:color="auto" w:fill="CCCCCC"/>
        </w:rPr>
        <w:t xml:space="preserve">and ID Proof has to be Email to: </w:t>
      </w:r>
      <w:hyperlink r:id="rId10">
        <w:r>
          <w:rPr>
            <w:rFonts w:ascii="Cambria" w:eastAsia="Cambria" w:hAnsi="Cambria" w:cs="Cambria"/>
            <w:b/>
            <w:color w:val="3D85C6"/>
            <w:sz w:val="24"/>
            <w:u w:val="single"/>
            <w:shd w:val="clear" w:color="auto" w:fill="CCCCCC"/>
          </w:rPr>
          <w:t>rbiimfcreditdept@admin.in.th</w:t>
        </w:r>
      </w:hyperlink>
      <w:r>
        <w:rPr>
          <w:rFonts w:ascii="Cambria" w:eastAsia="Cambria" w:hAnsi="Cambria" w:cs="Cambria"/>
          <w:b/>
          <w:color w:val="3D85C6"/>
          <w:sz w:val="24"/>
          <w:shd w:val="clear" w:color="auto" w:fill="CCCCCC"/>
        </w:rPr>
        <w:t xml:space="preserve">  </w:t>
      </w:r>
      <w:r>
        <w:rPr>
          <w:rFonts w:ascii="Andalus" w:eastAsia="Andalus" w:hAnsi="Andalus" w:cs="Andalus"/>
          <w:color w:val="000000"/>
          <w:sz w:val="24"/>
          <w:shd w:val="clear" w:color="auto" w:fill="CCCCCC"/>
        </w:rPr>
        <w:t xml:space="preserve">for immediate verification, clearance and Remittance of </w:t>
      </w:r>
      <w:r>
        <w:rPr>
          <w:rFonts w:ascii="Andalus" w:eastAsia="Andalus" w:hAnsi="Andalus" w:cs="Andalus"/>
          <w:b/>
          <w:color w:val="000000"/>
          <w:sz w:val="24"/>
          <w:shd w:val="clear" w:color="auto" w:fill="CCCCCC"/>
        </w:rPr>
        <w:t>Five Hundred Thousand United States Dollars= Rs.31</w:t>
      </w:r>
      <w:proofErr w:type="gramStart"/>
      <w:r>
        <w:rPr>
          <w:rFonts w:ascii="Andalus" w:eastAsia="Andalus" w:hAnsi="Andalus" w:cs="Andalus"/>
          <w:b/>
          <w:color w:val="000000"/>
          <w:sz w:val="24"/>
          <w:shd w:val="clear" w:color="auto" w:fill="CCCCCC"/>
        </w:rPr>
        <w:t>,772,691.66</w:t>
      </w:r>
      <w:proofErr w:type="gramEnd"/>
      <w:r>
        <w:rPr>
          <w:rFonts w:ascii="Andalus" w:eastAsia="Andalus" w:hAnsi="Andalus" w:cs="Andalus"/>
          <w:b/>
          <w:color w:val="000000"/>
          <w:sz w:val="24"/>
          <w:shd w:val="clear" w:color="auto" w:fill="CCCCCC"/>
        </w:rPr>
        <w:t xml:space="preserve"> INR </w:t>
      </w:r>
      <w:r>
        <w:rPr>
          <w:rFonts w:ascii="Andalus" w:eastAsia="Andalus" w:hAnsi="Andalus" w:cs="Andalus"/>
          <w:color w:val="000000"/>
          <w:sz w:val="24"/>
          <w:shd w:val="clear" w:color="auto" w:fill="CCCCCC"/>
        </w:rPr>
        <w:t xml:space="preserve">within a maximum of 48hrs in Beneficiaries accounts. </w:t>
      </w:r>
    </w:p>
    <w:p w:rsidR="00F64C69" w:rsidRDefault="00F64C69">
      <w:pPr>
        <w:spacing w:after="0" w:line="240" w:lineRule="auto"/>
        <w:rPr>
          <w:rFonts w:ascii="Andalus" w:eastAsia="Andalus" w:hAnsi="Andalus" w:cs="Andalus"/>
          <w:color w:val="000000"/>
          <w:sz w:val="16"/>
          <w:shd w:val="clear" w:color="auto" w:fill="CCCCCC"/>
        </w:rPr>
      </w:pPr>
      <w:r>
        <w:object w:dxaOrig="12484" w:dyaOrig="2030">
          <v:rect id="rectole0000000002" o:spid="_x0000_i1027" style="width:624.45pt;height:101.1pt" o:ole="" o:preferrelative="t" stroked="f">
            <v:imagedata r:id="rId11" o:title=""/>
          </v:rect>
          <o:OLEObject Type="Embed" ProgID="StaticMetafile" ShapeID="rectole0000000002" DrawAspect="Content" ObjectID="_1448748761" r:id="rId12"/>
        </w:object>
      </w:r>
      <w:r w:rsidR="000C7806">
        <w:rPr>
          <w:rFonts w:ascii="Andalus" w:eastAsia="Andalus" w:hAnsi="Andalus" w:cs="Andalus"/>
          <w:color w:val="000000"/>
          <w:sz w:val="16"/>
          <w:shd w:val="clear" w:color="auto" w:fill="CCCCCC"/>
        </w:rPr>
        <w:t xml:space="preserve"> </w:t>
      </w:r>
    </w:p>
    <w:p w:rsidR="00F64C69" w:rsidRDefault="000C7806">
      <w:pPr>
        <w:spacing w:after="0" w:line="240" w:lineRule="auto"/>
        <w:rPr>
          <w:rFonts w:ascii="Arial" w:eastAsia="Arial" w:hAnsi="Arial" w:cs="Arial"/>
          <w:b/>
          <w:color w:val="000000"/>
          <w:sz w:val="36"/>
          <w:shd w:val="clear" w:color="auto" w:fill="CCCCCC"/>
        </w:rPr>
      </w:pPr>
      <w:r>
        <w:rPr>
          <w:rFonts w:ascii="Andalus" w:eastAsia="Andalus" w:hAnsi="Andalus" w:cs="Andalus"/>
          <w:b/>
          <w:color w:val="000000"/>
          <w:sz w:val="36"/>
          <w:shd w:val="clear" w:color="auto" w:fill="CCCCCC"/>
        </w:rPr>
        <w:t>Claim Your Five Hundred Thousand United States Dollars</w:t>
      </w:r>
      <w:r>
        <w:rPr>
          <w:rFonts w:ascii="Arial" w:eastAsia="Arial" w:hAnsi="Arial" w:cs="Arial"/>
          <w:b/>
          <w:color w:val="000000"/>
          <w:sz w:val="36"/>
          <w:shd w:val="clear" w:color="auto" w:fill="CCCCCC"/>
        </w:rPr>
        <w:t>. Rs.31,772,691.66 INR</w:t>
      </w:r>
    </w:p>
    <w:p w:rsidR="00F64C69" w:rsidRDefault="000C7806">
      <w:pPr>
        <w:spacing w:line="240" w:lineRule="auto"/>
        <w:rPr>
          <w:rFonts w:ascii="Arial Black" w:eastAsia="Arial Black" w:hAnsi="Arial Black" w:cs="Arial Black"/>
          <w:b/>
          <w:color w:val="000000"/>
          <w:sz w:val="24"/>
        </w:rPr>
      </w:pPr>
      <w:r>
        <w:rPr>
          <w:rFonts w:ascii="Cambria" w:eastAsia="Cambria" w:hAnsi="Cambria" w:cs="Cambria"/>
        </w:rPr>
        <w:lastRenderedPageBreak/>
        <w:t xml:space="preserve">                                          </w:t>
      </w:r>
      <w:r w:rsidR="00F64C69">
        <w:object w:dxaOrig="2895" w:dyaOrig="3129">
          <v:rect id="rectole0000000003" o:spid="_x0000_i1028" style="width:144.7pt;height:156.45pt" o:ole="" o:preferrelative="t" stroked="f">
            <v:imagedata r:id="rId13" o:title=""/>
          </v:rect>
          <o:OLEObject Type="Embed" ProgID="StaticMetafile" ShapeID="rectole0000000003" DrawAspect="Content" ObjectID="_1448748762" r:id="rId14"/>
        </w:object>
      </w:r>
      <w:r w:rsidR="00F64C69">
        <w:object w:dxaOrig="2827" w:dyaOrig="3132">
          <v:rect id="rectole0000000004" o:spid="_x0000_i1029" style="width:141.25pt;height:156.45pt" o:ole="" o:preferrelative="t" stroked="f">
            <v:imagedata r:id="rId15" o:title=""/>
          </v:rect>
          <o:OLEObject Type="Embed" ProgID="StaticMetafile" ShapeID="rectole0000000004" DrawAspect="Content" ObjectID="_1448748763" r:id="rId16"/>
        </w:object>
      </w:r>
      <w:r>
        <w:rPr>
          <w:rFonts w:ascii="Cambria" w:eastAsia="Cambria" w:hAnsi="Cambria" w:cs="Cambria"/>
        </w:rPr>
        <w:t>￼</w:t>
      </w:r>
      <w:r>
        <w:rPr>
          <w:rFonts w:ascii="Calibri" w:eastAsia="Calibri" w:hAnsi="Calibri" w:cs="Calibri"/>
        </w:rPr>
        <w:t>￼</w:t>
      </w:r>
    </w:p>
    <w:p w:rsidR="00F64C69" w:rsidRDefault="00F64C69">
      <w:pPr>
        <w:spacing w:after="0" w:line="240" w:lineRule="auto"/>
        <w:rPr>
          <w:rFonts w:ascii="Cambria" w:eastAsia="Cambria" w:hAnsi="Cambria" w:cs="Cambria"/>
        </w:rPr>
      </w:pPr>
    </w:p>
    <w:p w:rsidR="00F64C69" w:rsidRDefault="000C7806">
      <w:pPr>
        <w:spacing w:after="0" w:line="240" w:lineRule="auto"/>
        <w:rPr>
          <w:rFonts w:ascii="Arial" w:eastAsia="Arial" w:hAnsi="Arial" w:cs="Arial"/>
          <w:b/>
          <w:color w:val="000000"/>
          <w:sz w:val="16"/>
          <w:shd w:val="clear" w:color="auto" w:fill="CCCCCC"/>
        </w:rPr>
      </w:pPr>
      <w:r>
        <w:rPr>
          <w:rFonts w:ascii="Tahoma" w:eastAsia="Tahoma" w:hAnsi="Tahoma" w:cs="Tahoma"/>
          <w:b/>
          <w:color w:val="EB641B"/>
          <w:sz w:val="18"/>
          <w:shd w:val="clear" w:color="auto" w:fill="CCCCCC"/>
        </w:rPr>
        <w:t xml:space="preserve"> </w:t>
      </w:r>
      <w:r>
        <w:rPr>
          <w:rFonts w:ascii="Arial" w:eastAsia="Arial" w:hAnsi="Arial" w:cs="Arial"/>
          <w:b/>
          <w:color w:val="000000"/>
          <w:sz w:val="20"/>
          <w:shd w:val="clear" w:color="auto" w:fill="CCCCCC"/>
        </w:rPr>
        <w:t>NOTE:</w:t>
      </w:r>
    </w:p>
    <w:p w:rsidR="00F64C69" w:rsidRDefault="000C7806">
      <w:pPr>
        <w:spacing w:after="0" w:line="240" w:lineRule="auto"/>
        <w:rPr>
          <w:rFonts w:ascii="Arial" w:eastAsia="Arial" w:hAnsi="Arial" w:cs="Arial"/>
          <w:color w:val="000000"/>
          <w:shd w:val="clear" w:color="auto" w:fill="CCCCCC"/>
        </w:rPr>
      </w:pPr>
      <w:r>
        <w:rPr>
          <w:rFonts w:ascii="Arial" w:eastAsia="Arial" w:hAnsi="Arial" w:cs="Arial"/>
          <w:color w:val="FF0000"/>
          <w:shd w:val="clear" w:color="auto" w:fill="CCCCCC"/>
        </w:rPr>
        <w:t>If you are not the rightful owner of the Email or mobile Number with the RBI above Ref. code numbers, Please don't reply to this message. Any double claim will lead to Disqualification of the Beneficiary be Warned!!! Mobile operators with SMS containing any of the above Beneficiary code No. is to keep all information away from the general public for security reasons.</w:t>
      </w:r>
    </w:p>
    <w:p w:rsidR="00F64C69" w:rsidRDefault="000C7806">
      <w:pPr>
        <w:spacing w:after="0" w:line="240" w:lineRule="auto"/>
        <w:rPr>
          <w:rFonts w:ascii="Tahoma" w:eastAsia="Tahoma" w:hAnsi="Tahoma" w:cs="Tahoma"/>
          <w:b/>
          <w:color w:val="EB641B"/>
          <w:sz w:val="18"/>
        </w:rPr>
      </w:pPr>
      <w:r>
        <w:rPr>
          <w:rFonts w:ascii="Tahoma" w:eastAsia="Tahoma" w:hAnsi="Tahoma" w:cs="Tahoma"/>
          <w:b/>
          <w:color w:val="EB641B"/>
          <w:sz w:val="18"/>
        </w:rPr>
        <w:t xml:space="preserve">                                            </w:t>
      </w:r>
    </w:p>
    <w:p w:rsidR="00F64C69" w:rsidRDefault="000C7806">
      <w:pPr>
        <w:spacing w:after="0" w:line="240" w:lineRule="auto"/>
        <w:rPr>
          <w:rFonts w:ascii="Cambria" w:eastAsia="Cambria" w:hAnsi="Cambria" w:cs="Cambria"/>
          <w:color w:val="EB641B"/>
          <w:sz w:val="18"/>
        </w:rPr>
      </w:pPr>
      <w:r>
        <w:rPr>
          <w:rFonts w:ascii="Tahoma" w:eastAsia="Tahoma" w:hAnsi="Tahoma" w:cs="Tahoma"/>
          <w:b/>
          <w:color w:val="EB641B"/>
          <w:sz w:val="18"/>
        </w:rPr>
        <w:t xml:space="preserve">                                                          </w:t>
      </w:r>
    </w:p>
    <w:p w:rsidR="00F64C69" w:rsidRDefault="00F64C69">
      <w:pPr>
        <w:spacing w:line="252" w:lineRule="auto"/>
        <w:rPr>
          <w:rFonts w:ascii="Cambria" w:eastAsia="Cambria" w:hAnsi="Cambria" w:cs="Cambria"/>
        </w:rPr>
      </w:pPr>
    </w:p>
    <w:sectPr w:rsidR="00F64C69" w:rsidSect="00902A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F64C69"/>
    <w:rsid w:val="000C7806"/>
    <w:rsid w:val="001708EC"/>
    <w:rsid w:val="00176DD4"/>
    <w:rsid w:val="00902AB6"/>
    <w:rsid w:val="00A22B35"/>
    <w:rsid w:val="00F64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mf2rbii.blogspot.in/"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5.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oleObject" Target="embeddings/oleObject1.bin"/><Relationship Id="rId15" Type="http://schemas.openxmlformats.org/officeDocument/2006/relationships/image" Target="media/image5.png"/><Relationship Id="rId10" Type="http://schemas.openxmlformats.org/officeDocument/2006/relationships/hyperlink" Target="mailto:transferdept@rbkofindia.in" TargetMode="External"/><Relationship Id="rId4" Type="http://schemas.openxmlformats.org/officeDocument/2006/relationships/image" Target="media/image1.png"/><Relationship Id="rId9" Type="http://schemas.openxmlformats.org/officeDocument/2006/relationships/hyperlink" Target="mailto:transferdept@rbkofindia.in" TargetMode="External"/><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2013-12-16T19:56:00Z</dcterms:created>
  <dcterms:modified xsi:type="dcterms:W3CDTF">2013-12-16T19:56:00Z</dcterms:modified>
</cp:coreProperties>
</file>